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Back to School Supplies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Grade 4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2023-24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Teachers will be providing school supplies that are not on this list. Please only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bring in items that are on the list below.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Each child should bring: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5 plastic two-pocket folders (1 red, 1 yellow, 1 blue, 1 purple, and 1 green)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1 additional folder of any color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1 plastic sturdy plastic folder for taking things home each day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1 one-subject 8.5 x 11 spiral notebook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Black or blue dry erase marker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1 empty pencil pouch or box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8-12 markers or colored pencils (whichever your child prefers to color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with)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Headphones to use with a Chromebook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Reusable water bottle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Teachers would appreciate: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Disinfecting wipes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Hand sanitizer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Paper towel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Package of sticky notes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Tissues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Gallon or gallon size ziplock bag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